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00697" w14:textId="77777777" w:rsidR="000E3B2E" w:rsidRDefault="000E3B2E" w:rsidP="000E3B2E">
      <w:pPr>
        <w:rPr>
          <w:rFonts w:cs="Arial"/>
          <w:sz w:val="24"/>
          <w:szCs w:val="24"/>
        </w:rPr>
      </w:pPr>
    </w:p>
    <w:p w14:paraId="60616C92" w14:textId="53790B38" w:rsidR="00AD1ABA" w:rsidRDefault="00AD1ABA" w:rsidP="000E3B2E">
      <w:pPr>
        <w:rPr>
          <w:rFonts w:cs="Arial"/>
          <w:sz w:val="24"/>
          <w:szCs w:val="24"/>
        </w:rPr>
      </w:pPr>
      <w:r>
        <w:rPr>
          <w:rFonts w:cs="Arial"/>
          <w:sz w:val="24"/>
          <w:szCs w:val="24"/>
        </w:rPr>
        <w:t xml:space="preserve">This </w:t>
      </w:r>
      <w:r w:rsidR="00845C60">
        <w:rPr>
          <w:rFonts w:cs="Arial"/>
          <w:sz w:val="24"/>
          <w:szCs w:val="24"/>
        </w:rPr>
        <w:t>A</w:t>
      </w:r>
      <w:r>
        <w:rPr>
          <w:rFonts w:cs="Arial"/>
          <w:sz w:val="24"/>
          <w:szCs w:val="24"/>
        </w:rPr>
        <w:t xml:space="preserve">nti </w:t>
      </w:r>
      <w:r w:rsidR="00845C60">
        <w:rPr>
          <w:rFonts w:cs="Arial"/>
          <w:sz w:val="24"/>
          <w:szCs w:val="24"/>
        </w:rPr>
        <w:t>B</w:t>
      </w:r>
      <w:r>
        <w:rPr>
          <w:rFonts w:cs="Arial"/>
          <w:sz w:val="24"/>
          <w:szCs w:val="24"/>
        </w:rPr>
        <w:t>ullying policy follows the guidance and format provided by Bowls Development Agency 2022</w:t>
      </w:r>
    </w:p>
    <w:p w14:paraId="4EC18652" w14:textId="358CA138" w:rsidR="00AD1ABA" w:rsidRDefault="00AD1ABA" w:rsidP="000E3B2E">
      <w:pPr>
        <w:rPr>
          <w:rFonts w:cs="Arial"/>
          <w:sz w:val="24"/>
          <w:szCs w:val="24"/>
        </w:rPr>
      </w:pPr>
      <w:r>
        <w:rPr>
          <w:rFonts w:cs="Arial"/>
          <w:sz w:val="24"/>
          <w:szCs w:val="24"/>
        </w:rPr>
        <w:t xml:space="preserve">An </w:t>
      </w:r>
      <w:proofErr w:type="spellStart"/>
      <w:r w:rsidR="00845C60">
        <w:rPr>
          <w:rFonts w:cs="Arial"/>
          <w:sz w:val="24"/>
          <w:szCs w:val="24"/>
        </w:rPr>
        <w:t>A</w:t>
      </w:r>
      <w:r>
        <w:rPr>
          <w:rFonts w:cs="Arial"/>
          <w:sz w:val="24"/>
          <w:szCs w:val="24"/>
        </w:rPr>
        <w:t>nt</w:t>
      </w:r>
      <w:r w:rsidR="00845C60">
        <w:rPr>
          <w:rFonts w:cs="Arial"/>
          <w:sz w:val="24"/>
          <w:szCs w:val="24"/>
        </w:rPr>
        <w:t>i B</w:t>
      </w:r>
      <w:r>
        <w:rPr>
          <w:rFonts w:cs="Arial"/>
          <w:sz w:val="24"/>
          <w:szCs w:val="24"/>
        </w:rPr>
        <w:t>ullying</w:t>
      </w:r>
      <w:proofErr w:type="spellEnd"/>
      <w:r>
        <w:rPr>
          <w:rFonts w:cs="Arial"/>
          <w:sz w:val="24"/>
          <w:szCs w:val="24"/>
        </w:rPr>
        <w:t xml:space="preserve"> statement has been prepared referring to the </w:t>
      </w:r>
      <w:r w:rsidR="00845C60">
        <w:rPr>
          <w:rFonts w:cs="Arial"/>
          <w:sz w:val="24"/>
          <w:szCs w:val="24"/>
        </w:rPr>
        <w:t>detail in</w:t>
      </w:r>
      <w:r>
        <w:rPr>
          <w:rFonts w:cs="Arial"/>
          <w:sz w:val="24"/>
          <w:szCs w:val="24"/>
        </w:rPr>
        <w:t xml:space="preserve"> this policy.</w:t>
      </w:r>
    </w:p>
    <w:p w14:paraId="4F819ACB" w14:textId="53CACDA8" w:rsidR="00AD1ABA" w:rsidRDefault="00AD1ABA" w:rsidP="000E3B2E">
      <w:pPr>
        <w:rPr>
          <w:rFonts w:cs="Arial"/>
          <w:sz w:val="24"/>
          <w:szCs w:val="24"/>
        </w:rPr>
      </w:pPr>
      <w:hyperlink r:id="rId7" w:history="1">
        <w:r w:rsidRPr="008E74F3">
          <w:rPr>
            <w:rStyle w:val="Hyperlink"/>
            <w:rFonts w:cs="Arial"/>
            <w:sz w:val="24"/>
            <w:szCs w:val="24"/>
          </w:rPr>
          <w:t>https://bowlsdevelopmentalliance.com/wp-content/uploads/2022/03/Anti-Bullying-Policy.pdf</w:t>
        </w:r>
      </w:hyperlink>
      <w:r>
        <w:rPr>
          <w:rFonts w:cs="Arial"/>
          <w:sz w:val="24"/>
          <w:szCs w:val="24"/>
        </w:rPr>
        <w:t xml:space="preserve"> </w:t>
      </w:r>
    </w:p>
    <w:p w14:paraId="1E47AACB" w14:textId="148F10BB" w:rsidR="000E3B2E" w:rsidRPr="000E3B2E" w:rsidRDefault="000E3B2E" w:rsidP="000E3B2E">
      <w:pPr>
        <w:rPr>
          <w:rFonts w:cs="Arial"/>
          <w:sz w:val="24"/>
          <w:szCs w:val="24"/>
        </w:rPr>
      </w:pPr>
      <w:r w:rsidRPr="000E3B2E">
        <w:rPr>
          <w:rFonts w:cs="Arial"/>
          <w:sz w:val="24"/>
          <w:szCs w:val="24"/>
        </w:rPr>
        <w:t>Everyone has the right to experience sport in a safe environment, free from abuse and</w:t>
      </w:r>
      <w:r>
        <w:rPr>
          <w:rFonts w:cs="Arial"/>
          <w:sz w:val="24"/>
          <w:szCs w:val="24"/>
        </w:rPr>
        <w:t xml:space="preserve"> </w:t>
      </w:r>
      <w:r w:rsidRPr="000E3B2E">
        <w:rPr>
          <w:rFonts w:cs="Arial"/>
          <w:sz w:val="24"/>
          <w:szCs w:val="24"/>
        </w:rPr>
        <w:t>bullying. As in most environments, bullying can and does happen in sport. Sports</w:t>
      </w:r>
      <w:r>
        <w:rPr>
          <w:rFonts w:cs="Arial"/>
          <w:sz w:val="24"/>
          <w:szCs w:val="24"/>
        </w:rPr>
        <w:t xml:space="preserve"> o</w:t>
      </w:r>
      <w:r w:rsidRPr="000E3B2E">
        <w:rPr>
          <w:rFonts w:cs="Arial"/>
          <w:sz w:val="24"/>
          <w:szCs w:val="24"/>
        </w:rPr>
        <w:t>rganisations play an important role in creating a positive club ethos that challenges it.</w:t>
      </w:r>
    </w:p>
    <w:p w14:paraId="2E23DA36" w14:textId="7D678DD1" w:rsidR="000E3B2E" w:rsidRPr="000E3B2E" w:rsidRDefault="000E3B2E" w:rsidP="000E3B2E">
      <w:pPr>
        <w:rPr>
          <w:rFonts w:cs="Arial"/>
          <w:sz w:val="24"/>
          <w:szCs w:val="24"/>
        </w:rPr>
      </w:pPr>
      <w:r w:rsidRPr="000E3B2E">
        <w:rPr>
          <w:rFonts w:cs="Arial"/>
          <w:sz w:val="24"/>
          <w:szCs w:val="24"/>
        </w:rPr>
        <w:t>Within bowls there is a commitment to providing a caring, friendly and safe environment for al</w:t>
      </w:r>
      <w:r>
        <w:rPr>
          <w:rFonts w:cs="Arial"/>
          <w:sz w:val="24"/>
          <w:szCs w:val="24"/>
        </w:rPr>
        <w:t xml:space="preserve">l </w:t>
      </w:r>
      <w:r w:rsidRPr="000E3B2E">
        <w:rPr>
          <w:rFonts w:cs="Arial"/>
          <w:sz w:val="24"/>
          <w:szCs w:val="24"/>
        </w:rPr>
        <w:t>bowlers so they can take part in a relaxed and secure atmosphere regardless of their age</w:t>
      </w:r>
      <w:r>
        <w:rPr>
          <w:rFonts w:cs="Arial"/>
          <w:sz w:val="24"/>
          <w:szCs w:val="24"/>
        </w:rPr>
        <w:t xml:space="preserve"> </w:t>
      </w:r>
      <w:r w:rsidRPr="000E3B2E">
        <w:rPr>
          <w:rFonts w:cs="Arial"/>
          <w:sz w:val="24"/>
          <w:szCs w:val="24"/>
        </w:rPr>
        <w:t>or background.</w:t>
      </w:r>
      <w:r>
        <w:rPr>
          <w:rFonts w:cs="Arial"/>
          <w:sz w:val="24"/>
          <w:szCs w:val="24"/>
        </w:rPr>
        <w:t xml:space="preserve"> </w:t>
      </w:r>
      <w:r w:rsidRPr="000E3B2E">
        <w:rPr>
          <w:rFonts w:cs="Arial"/>
          <w:sz w:val="24"/>
          <w:szCs w:val="24"/>
        </w:rPr>
        <w:t>Quite simply, bullying of any kind is unacceptable in bowls. If bullying does occur, all members</w:t>
      </w:r>
      <w:r>
        <w:rPr>
          <w:rFonts w:cs="Arial"/>
          <w:sz w:val="24"/>
          <w:szCs w:val="24"/>
        </w:rPr>
        <w:t xml:space="preserve"> </w:t>
      </w:r>
      <w:r w:rsidRPr="000E3B2E">
        <w:rPr>
          <w:rFonts w:cs="Arial"/>
          <w:sz w:val="24"/>
          <w:szCs w:val="24"/>
        </w:rPr>
        <w:t>should be able to tell and know that incidents will be dealt with promptly and effectively. This means that anyone who knows that bullying is happening is expected to tell the Club Safeguarding Officer as soon as they have concerns.</w:t>
      </w:r>
    </w:p>
    <w:p w14:paraId="30771A64" w14:textId="77777777" w:rsidR="000E3B2E" w:rsidRPr="000E3B2E" w:rsidRDefault="000E3B2E" w:rsidP="000E3B2E">
      <w:pPr>
        <w:rPr>
          <w:rFonts w:cs="Arial"/>
          <w:b/>
          <w:bCs/>
          <w:sz w:val="24"/>
          <w:szCs w:val="24"/>
        </w:rPr>
      </w:pPr>
      <w:r w:rsidRPr="000E3B2E">
        <w:rPr>
          <w:rFonts w:cs="Arial"/>
          <w:b/>
          <w:bCs/>
          <w:sz w:val="24"/>
          <w:szCs w:val="24"/>
        </w:rPr>
        <w:t xml:space="preserve">What is Bullying? </w:t>
      </w:r>
    </w:p>
    <w:p w14:paraId="1D853CE1" w14:textId="7DF2900B" w:rsidR="000E3B2E" w:rsidRPr="000E3B2E" w:rsidRDefault="000E3B2E" w:rsidP="000E3B2E">
      <w:pPr>
        <w:rPr>
          <w:rFonts w:cs="Arial"/>
          <w:sz w:val="24"/>
          <w:szCs w:val="24"/>
        </w:rPr>
      </w:pPr>
      <w:r w:rsidRPr="000E3B2E">
        <w:rPr>
          <w:rFonts w:cs="Arial"/>
          <w:sz w:val="24"/>
          <w:szCs w:val="24"/>
        </w:rPr>
        <w:t xml:space="preserve">Bullying is the use of force, coercion, hurtful teasing or threat, to abuse, aggressively dominate or intimidate. The behaviour is often repeated and habitual. There is typically an imbalance of physical or social power. This imbalance distinguishes bullying from conflict. The dynamics of bullying can be more complex than the basic idea of a bully and a victim. </w:t>
      </w:r>
    </w:p>
    <w:p w14:paraId="1B7D3DCF" w14:textId="77777777" w:rsidR="000E3B2E" w:rsidRPr="000E3B2E" w:rsidRDefault="000E3B2E" w:rsidP="000E3B2E">
      <w:pPr>
        <w:rPr>
          <w:rFonts w:cs="Arial"/>
          <w:b/>
          <w:bCs/>
          <w:sz w:val="24"/>
          <w:szCs w:val="24"/>
        </w:rPr>
      </w:pPr>
      <w:r w:rsidRPr="000E3B2E">
        <w:rPr>
          <w:rFonts w:cs="Arial"/>
          <w:b/>
          <w:bCs/>
          <w:sz w:val="24"/>
          <w:szCs w:val="24"/>
        </w:rPr>
        <w:t xml:space="preserve">Bullying can be: </w:t>
      </w:r>
    </w:p>
    <w:p w14:paraId="2EB8FF46" w14:textId="77777777" w:rsidR="000E3B2E" w:rsidRPr="000E3B2E" w:rsidRDefault="000E3B2E" w:rsidP="000E3B2E">
      <w:pPr>
        <w:rPr>
          <w:rFonts w:cs="Arial"/>
          <w:sz w:val="24"/>
          <w:szCs w:val="24"/>
        </w:rPr>
      </w:pPr>
      <w:r w:rsidRPr="000E3B2E">
        <w:rPr>
          <w:rFonts w:cs="Arial"/>
          <w:sz w:val="24"/>
          <w:szCs w:val="24"/>
        </w:rPr>
        <w:t>• Verbal - name-calling, sarcasm, spreading rumours, teasing.</w:t>
      </w:r>
    </w:p>
    <w:p w14:paraId="0A25E870" w14:textId="77777777" w:rsidR="000E3B2E" w:rsidRPr="000E3B2E" w:rsidRDefault="000E3B2E" w:rsidP="000E3B2E">
      <w:pPr>
        <w:rPr>
          <w:rFonts w:cs="Arial"/>
          <w:sz w:val="24"/>
          <w:szCs w:val="24"/>
        </w:rPr>
      </w:pPr>
      <w:r w:rsidRPr="000E3B2E">
        <w:rPr>
          <w:rFonts w:cs="Arial"/>
          <w:sz w:val="24"/>
          <w:szCs w:val="24"/>
        </w:rPr>
        <w:t>• Emotional - being unfriendly, excluding, tormenting (</w:t>
      </w:r>
      <w:proofErr w:type="gramStart"/>
      <w:r w:rsidRPr="000E3B2E">
        <w:rPr>
          <w:rFonts w:cs="Arial"/>
          <w:sz w:val="24"/>
          <w:szCs w:val="24"/>
        </w:rPr>
        <w:t>e.g.</w:t>
      </w:r>
      <w:proofErr w:type="gramEnd"/>
      <w:r w:rsidRPr="000E3B2E">
        <w:rPr>
          <w:rFonts w:cs="Arial"/>
          <w:sz w:val="24"/>
          <w:szCs w:val="24"/>
        </w:rPr>
        <w:t xml:space="preserve"> threatening gestures).</w:t>
      </w:r>
    </w:p>
    <w:p w14:paraId="6B52D984" w14:textId="77777777" w:rsidR="000E3B2E" w:rsidRPr="000E3B2E" w:rsidRDefault="000E3B2E" w:rsidP="000E3B2E">
      <w:pPr>
        <w:rPr>
          <w:rFonts w:cs="Arial"/>
          <w:sz w:val="24"/>
          <w:szCs w:val="24"/>
        </w:rPr>
      </w:pPr>
      <w:r w:rsidRPr="000E3B2E">
        <w:rPr>
          <w:rFonts w:cs="Arial"/>
          <w:sz w:val="24"/>
          <w:szCs w:val="24"/>
        </w:rPr>
        <w:t>• Physical - pushing, kicking, hitting, punching or any use of violence.</w:t>
      </w:r>
    </w:p>
    <w:p w14:paraId="646F8C12" w14:textId="77777777" w:rsidR="000E3B2E" w:rsidRPr="000E3B2E" w:rsidRDefault="000E3B2E" w:rsidP="000E3B2E">
      <w:pPr>
        <w:rPr>
          <w:rFonts w:cs="Arial"/>
          <w:sz w:val="24"/>
          <w:szCs w:val="24"/>
        </w:rPr>
      </w:pPr>
      <w:r w:rsidRPr="000E3B2E">
        <w:rPr>
          <w:rFonts w:cs="Arial"/>
          <w:sz w:val="24"/>
          <w:szCs w:val="24"/>
        </w:rPr>
        <w:t>• Racist - racial taunts, graffiti, gestures.</w:t>
      </w:r>
    </w:p>
    <w:p w14:paraId="265D76C4" w14:textId="77777777" w:rsidR="000E3B2E" w:rsidRPr="000E3B2E" w:rsidRDefault="000E3B2E" w:rsidP="000E3B2E">
      <w:pPr>
        <w:rPr>
          <w:rFonts w:cs="Arial"/>
          <w:sz w:val="24"/>
          <w:szCs w:val="24"/>
        </w:rPr>
      </w:pPr>
      <w:r w:rsidRPr="000E3B2E">
        <w:rPr>
          <w:rFonts w:cs="Arial"/>
          <w:sz w:val="24"/>
          <w:szCs w:val="24"/>
        </w:rPr>
        <w:t>• Sexual - unwanted physical contact or sexually abusive comments.</w:t>
      </w:r>
    </w:p>
    <w:p w14:paraId="6AA20A14" w14:textId="77777777" w:rsidR="000E3B2E" w:rsidRPr="000E3B2E" w:rsidRDefault="000E3B2E" w:rsidP="000E3B2E">
      <w:pPr>
        <w:rPr>
          <w:rFonts w:cs="Arial"/>
          <w:sz w:val="24"/>
          <w:szCs w:val="24"/>
        </w:rPr>
      </w:pPr>
      <w:r w:rsidRPr="000E3B2E">
        <w:rPr>
          <w:rFonts w:cs="Arial"/>
          <w:sz w:val="24"/>
          <w:szCs w:val="24"/>
        </w:rPr>
        <w:t>• Sexist – belittling someone because of their gender.</w:t>
      </w:r>
    </w:p>
    <w:p w14:paraId="54D713BC" w14:textId="04E4A7A9" w:rsidR="000E3B2E" w:rsidRPr="000E3B2E" w:rsidRDefault="000E3B2E" w:rsidP="000E3B2E">
      <w:pPr>
        <w:rPr>
          <w:rFonts w:cs="Arial"/>
          <w:sz w:val="24"/>
          <w:szCs w:val="24"/>
        </w:rPr>
      </w:pPr>
      <w:r w:rsidRPr="000E3B2E">
        <w:rPr>
          <w:rFonts w:cs="Arial"/>
          <w:sz w:val="24"/>
          <w:szCs w:val="24"/>
        </w:rPr>
        <w:t>• Homophobic and biphobic - where people are discriminated against and treated unfairly by other people because they are lesbian, gay or bisexual or are perceived to be such.</w:t>
      </w:r>
    </w:p>
    <w:p w14:paraId="58115D99" w14:textId="3612B025" w:rsidR="000E3B2E" w:rsidRPr="000E3B2E" w:rsidRDefault="000E3B2E" w:rsidP="000E3B2E">
      <w:pPr>
        <w:rPr>
          <w:rFonts w:cs="Arial"/>
          <w:sz w:val="24"/>
          <w:szCs w:val="24"/>
        </w:rPr>
      </w:pPr>
      <w:r w:rsidRPr="000E3B2E">
        <w:rPr>
          <w:rFonts w:cs="Arial"/>
          <w:sz w:val="24"/>
          <w:szCs w:val="24"/>
        </w:rPr>
        <w:t xml:space="preserve">• Transphobic - where people are discriminated against because their gender identity </w:t>
      </w:r>
      <w:r>
        <w:rPr>
          <w:rFonts w:cs="Arial"/>
          <w:sz w:val="24"/>
          <w:szCs w:val="24"/>
        </w:rPr>
        <w:t>d</w:t>
      </w:r>
      <w:r w:rsidRPr="000E3B2E">
        <w:rPr>
          <w:rFonts w:cs="Arial"/>
          <w:sz w:val="24"/>
          <w:szCs w:val="24"/>
        </w:rPr>
        <w:t>oesn't align with the sex they were assigned at birth or perhaps because they do not conform to stereotypical gender roles or 'norms'.</w:t>
      </w:r>
    </w:p>
    <w:p w14:paraId="02D3094A" w14:textId="335AB4E4" w:rsidR="000E3B2E" w:rsidRPr="000E3B2E" w:rsidRDefault="000E3B2E" w:rsidP="000E3B2E">
      <w:pPr>
        <w:rPr>
          <w:rFonts w:cs="Arial"/>
          <w:sz w:val="24"/>
          <w:szCs w:val="24"/>
        </w:rPr>
      </w:pPr>
      <w:r w:rsidRPr="000E3B2E">
        <w:rPr>
          <w:rFonts w:cs="Arial"/>
          <w:sz w:val="24"/>
          <w:szCs w:val="24"/>
        </w:rPr>
        <w:lastRenderedPageBreak/>
        <w:t>Cyberbullying has become more common. It is a form of bullying behaviour that takes place on social media, in online games and through mobile phones. Cyberbullying can have just as much of an impact on children and young people as more direct, face-to-face bullying and is often harder to escape in the online world.</w:t>
      </w:r>
    </w:p>
    <w:p w14:paraId="079B0EE1" w14:textId="77777777" w:rsidR="000E3B2E" w:rsidRPr="000E3B2E" w:rsidRDefault="000E3B2E" w:rsidP="000E3B2E">
      <w:pPr>
        <w:rPr>
          <w:rFonts w:cs="Arial"/>
          <w:b/>
          <w:bCs/>
          <w:sz w:val="24"/>
          <w:szCs w:val="24"/>
        </w:rPr>
      </w:pPr>
      <w:r w:rsidRPr="000E3B2E">
        <w:rPr>
          <w:rFonts w:cs="Arial"/>
          <w:b/>
          <w:bCs/>
          <w:sz w:val="24"/>
          <w:szCs w:val="24"/>
        </w:rPr>
        <w:t xml:space="preserve">Objectives of this Policy </w:t>
      </w:r>
    </w:p>
    <w:p w14:paraId="62968FF9" w14:textId="77777777" w:rsidR="000E3B2E" w:rsidRPr="000E3B2E" w:rsidRDefault="000E3B2E" w:rsidP="000E3B2E">
      <w:pPr>
        <w:rPr>
          <w:rFonts w:cs="Arial"/>
          <w:sz w:val="24"/>
          <w:szCs w:val="24"/>
        </w:rPr>
      </w:pPr>
      <w:r w:rsidRPr="000E3B2E">
        <w:rPr>
          <w:rFonts w:cs="Arial"/>
          <w:sz w:val="24"/>
          <w:szCs w:val="24"/>
        </w:rPr>
        <w:t xml:space="preserve">• All members, coaches, volunteers, officials and parents/carers should understand </w:t>
      </w:r>
    </w:p>
    <w:p w14:paraId="451E332D" w14:textId="77777777" w:rsidR="000E3B2E" w:rsidRPr="000E3B2E" w:rsidRDefault="000E3B2E" w:rsidP="000E3B2E">
      <w:pPr>
        <w:rPr>
          <w:rFonts w:cs="Arial"/>
          <w:sz w:val="24"/>
          <w:szCs w:val="24"/>
        </w:rPr>
      </w:pPr>
      <w:r w:rsidRPr="000E3B2E">
        <w:rPr>
          <w:rFonts w:cs="Arial"/>
          <w:sz w:val="24"/>
          <w:szCs w:val="24"/>
        </w:rPr>
        <w:t>what bullying is and that it won’t be tolerated in bowls.</w:t>
      </w:r>
    </w:p>
    <w:p w14:paraId="761F719E" w14:textId="39DA4DB2" w:rsidR="000E3B2E" w:rsidRPr="000E3B2E" w:rsidRDefault="000E3B2E" w:rsidP="000E3B2E">
      <w:pPr>
        <w:rPr>
          <w:rFonts w:cs="Arial"/>
          <w:sz w:val="24"/>
          <w:szCs w:val="24"/>
        </w:rPr>
      </w:pPr>
      <w:r w:rsidRPr="000E3B2E">
        <w:rPr>
          <w:rFonts w:cs="Arial"/>
          <w:sz w:val="24"/>
          <w:szCs w:val="24"/>
        </w:rPr>
        <w:t>• All members, coaches, volunteers, officials, and parents/carers should know what to do if they witness or experience bullying within the sport.</w:t>
      </w:r>
    </w:p>
    <w:p w14:paraId="2AA9757E" w14:textId="06E3685B" w:rsidR="000E3B2E" w:rsidRPr="000E3B2E" w:rsidRDefault="000E3B2E" w:rsidP="000E3B2E">
      <w:pPr>
        <w:rPr>
          <w:rFonts w:cs="Arial"/>
          <w:sz w:val="24"/>
          <w:szCs w:val="24"/>
        </w:rPr>
      </w:pPr>
      <w:r w:rsidRPr="000E3B2E">
        <w:rPr>
          <w:rFonts w:cs="Arial"/>
          <w:sz w:val="24"/>
          <w:szCs w:val="24"/>
        </w:rPr>
        <w:t>• Anyone involved in bowls should be assured that they will be supported when bullying is reported.</w:t>
      </w:r>
    </w:p>
    <w:p w14:paraId="420D350B" w14:textId="77777777" w:rsidR="000E3B2E" w:rsidRPr="000E3B2E" w:rsidRDefault="000E3B2E" w:rsidP="000E3B2E">
      <w:pPr>
        <w:rPr>
          <w:rFonts w:cs="Arial"/>
          <w:b/>
          <w:bCs/>
          <w:sz w:val="24"/>
          <w:szCs w:val="24"/>
        </w:rPr>
      </w:pPr>
      <w:r w:rsidRPr="000E3B2E">
        <w:rPr>
          <w:rFonts w:cs="Arial"/>
          <w:b/>
          <w:bCs/>
          <w:sz w:val="24"/>
          <w:szCs w:val="24"/>
        </w:rPr>
        <w:t xml:space="preserve">Procedures </w:t>
      </w:r>
    </w:p>
    <w:p w14:paraId="40544630" w14:textId="4486DD79" w:rsidR="000E3B2E" w:rsidRPr="000E3B2E" w:rsidRDefault="000E3B2E" w:rsidP="000E3B2E">
      <w:pPr>
        <w:rPr>
          <w:rFonts w:cs="Arial"/>
          <w:sz w:val="24"/>
          <w:szCs w:val="24"/>
        </w:rPr>
      </w:pPr>
      <w:r w:rsidRPr="000E3B2E">
        <w:rPr>
          <w:rFonts w:cs="Arial"/>
          <w:sz w:val="24"/>
          <w:szCs w:val="24"/>
        </w:rPr>
        <w:t>1. Report bullying incidents to the Club Safeguarding Officer</w:t>
      </w:r>
      <w:r>
        <w:rPr>
          <w:rFonts w:cs="Arial"/>
          <w:sz w:val="24"/>
          <w:szCs w:val="24"/>
        </w:rPr>
        <w:t xml:space="preserve"> or </w:t>
      </w:r>
      <w:r w:rsidR="00AD1ABA">
        <w:rPr>
          <w:rFonts w:cs="Arial"/>
          <w:sz w:val="24"/>
          <w:szCs w:val="24"/>
        </w:rPr>
        <w:t xml:space="preserve">a </w:t>
      </w:r>
      <w:r w:rsidR="00AD1ABA" w:rsidRPr="000E3B2E">
        <w:rPr>
          <w:rFonts w:cs="Arial"/>
          <w:sz w:val="24"/>
          <w:szCs w:val="24"/>
        </w:rPr>
        <w:t>member</w:t>
      </w:r>
      <w:r w:rsidRPr="000E3B2E">
        <w:rPr>
          <w:rFonts w:cs="Arial"/>
          <w:sz w:val="24"/>
          <w:szCs w:val="24"/>
        </w:rPr>
        <w:t xml:space="preserve"> of the Club committee or an adult you can trust.</w:t>
      </w:r>
    </w:p>
    <w:p w14:paraId="5D30FD9B" w14:textId="66292551" w:rsidR="000E3B2E" w:rsidRPr="000E3B2E" w:rsidRDefault="000E3B2E" w:rsidP="000E3B2E">
      <w:pPr>
        <w:rPr>
          <w:rFonts w:cs="Arial"/>
          <w:sz w:val="24"/>
          <w:szCs w:val="24"/>
        </w:rPr>
      </w:pPr>
      <w:r w:rsidRPr="000E3B2E">
        <w:rPr>
          <w:rFonts w:cs="Arial"/>
          <w:sz w:val="24"/>
          <w:szCs w:val="24"/>
        </w:rPr>
        <w:t xml:space="preserve">2. In cases of serious bullying, the incidents will be referred to the relevant </w:t>
      </w:r>
      <w:r w:rsidR="00490D35">
        <w:rPr>
          <w:rFonts w:cs="Arial"/>
          <w:sz w:val="24"/>
          <w:szCs w:val="24"/>
        </w:rPr>
        <w:t>National Governing Body</w:t>
      </w:r>
      <w:r w:rsidRPr="000E3B2E">
        <w:rPr>
          <w:rFonts w:cs="Arial"/>
          <w:sz w:val="24"/>
          <w:szCs w:val="24"/>
        </w:rPr>
        <w:t xml:space="preserve"> </w:t>
      </w:r>
      <w:r w:rsidR="00490D35">
        <w:rPr>
          <w:rFonts w:cs="Arial"/>
          <w:sz w:val="24"/>
          <w:szCs w:val="24"/>
        </w:rPr>
        <w:t xml:space="preserve">(NGB) </w:t>
      </w:r>
      <w:r w:rsidRPr="000E3B2E">
        <w:rPr>
          <w:rFonts w:cs="Arial"/>
          <w:sz w:val="24"/>
          <w:szCs w:val="24"/>
        </w:rPr>
        <w:t>Safeguarding Officer.</w:t>
      </w:r>
    </w:p>
    <w:p w14:paraId="3B7DF8F4" w14:textId="4BACAA8A" w:rsidR="000E3B2E" w:rsidRPr="000E3B2E" w:rsidRDefault="000E3B2E" w:rsidP="000E3B2E">
      <w:pPr>
        <w:rPr>
          <w:rFonts w:cs="Arial"/>
          <w:sz w:val="24"/>
          <w:szCs w:val="24"/>
        </w:rPr>
      </w:pPr>
      <w:r w:rsidRPr="000E3B2E">
        <w:rPr>
          <w:rFonts w:cs="Arial"/>
          <w:sz w:val="24"/>
          <w:szCs w:val="24"/>
        </w:rPr>
        <w:t>3. In all cases affecting children</w:t>
      </w:r>
      <w:r w:rsidR="00490D35">
        <w:rPr>
          <w:rFonts w:cs="Arial"/>
          <w:sz w:val="24"/>
          <w:szCs w:val="24"/>
        </w:rPr>
        <w:t xml:space="preserve"> the</w:t>
      </w:r>
      <w:r w:rsidRPr="000E3B2E">
        <w:rPr>
          <w:rFonts w:cs="Arial"/>
          <w:sz w:val="24"/>
          <w:szCs w:val="24"/>
        </w:rPr>
        <w:t xml:space="preserve"> parents/carers of alleged victims should be informed.</w:t>
      </w:r>
    </w:p>
    <w:p w14:paraId="379E07EE" w14:textId="3A175549" w:rsidR="000E3B2E" w:rsidRPr="000E3B2E" w:rsidRDefault="000E3B2E" w:rsidP="00490D35">
      <w:pPr>
        <w:rPr>
          <w:rFonts w:cs="Arial"/>
          <w:sz w:val="24"/>
          <w:szCs w:val="24"/>
        </w:rPr>
      </w:pPr>
      <w:r w:rsidRPr="000E3B2E">
        <w:rPr>
          <w:rFonts w:cs="Arial"/>
          <w:sz w:val="24"/>
          <w:szCs w:val="24"/>
        </w:rPr>
        <w:t xml:space="preserve">4. If necessary and appropriate, the victim might consult the police. Laws concerning harassment, online behaviour, hate crime, use of violence and discriminatory behaviour may be relevant. </w:t>
      </w:r>
    </w:p>
    <w:p w14:paraId="3C4FE883" w14:textId="3D09EBDE" w:rsidR="000E3B2E" w:rsidRPr="000E3B2E" w:rsidRDefault="000E3B2E" w:rsidP="000E3B2E">
      <w:pPr>
        <w:rPr>
          <w:rFonts w:cs="Arial"/>
          <w:sz w:val="24"/>
          <w:szCs w:val="24"/>
        </w:rPr>
      </w:pPr>
      <w:r w:rsidRPr="000E3B2E">
        <w:rPr>
          <w:rFonts w:cs="Arial"/>
          <w:sz w:val="24"/>
          <w:szCs w:val="24"/>
        </w:rPr>
        <w:t>5. The bullying behaviour will be investigated with the intention of stopping the bullying</w:t>
      </w:r>
      <w:r w:rsidR="00490D35">
        <w:rPr>
          <w:rFonts w:cs="Arial"/>
          <w:sz w:val="24"/>
          <w:szCs w:val="24"/>
        </w:rPr>
        <w:t xml:space="preserve"> </w:t>
      </w:r>
      <w:r w:rsidRPr="000E3B2E">
        <w:rPr>
          <w:rFonts w:cs="Arial"/>
          <w:sz w:val="24"/>
          <w:szCs w:val="24"/>
        </w:rPr>
        <w:t>quickly.</w:t>
      </w:r>
    </w:p>
    <w:p w14:paraId="6097AF32" w14:textId="77777777" w:rsidR="000E3B2E" w:rsidRPr="000E3B2E" w:rsidRDefault="000E3B2E" w:rsidP="000E3B2E">
      <w:pPr>
        <w:rPr>
          <w:rFonts w:cs="Arial"/>
          <w:sz w:val="24"/>
          <w:szCs w:val="24"/>
        </w:rPr>
      </w:pPr>
      <w:r w:rsidRPr="000E3B2E">
        <w:rPr>
          <w:rFonts w:cs="Arial"/>
          <w:sz w:val="24"/>
          <w:szCs w:val="24"/>
        </w:rPr>
        <w:t>6. The victim will be provided with information about support agencies and helplines.</w:t>
      </w:r>
    </w:p>
    <w:p w14:paraId="3629078D" w14:textId="77777777" w:rsidR="000E3B2E" w:rsidRPr="000E3B2E" w:rsidRDefault="000E3B2E" w:rsidP="000E3B2E">
      <w:pPr>
        <w:rPr>
          <w:rFonts w:cs="Arial"/>
          <w:sz w:val="24"/>
          <w:szCs w:val="24"/>
        </w:rPr>
      </w:pPr>
      <w:r w:rsidRPr="000E3B2E">
        <w:rPr>
          <w:rFonts w:cs="Arial"/>
          <w:sz w:val="24"/>
          <w:szCs w:val="24"/>
        </w:rPr>
        <w:t>7. An attempt will be made to help the bully/bullies change their behaviour.</w:t>
      </w:r>
    </w:p>
    <w:p w14:paraId="02F8F7E1" w14:textId="6899EAB3" w:rsidR="000E3B2E" w:rsidRPr="000E3B2E" w:rsidRDefault="000E3B2E" w:rsidP="000E3B2E">
      <w:pPr>
        <w:rPr>
          <w:rFonts w:cs="Arial"/>
          <w:sz w:val="24"/>
          <w:szCs w:val="24"/>
        </w:rPr>
      </w:pPr>
      <w:r w:rsidRPr="000E3B2E">
        <w:rPr>
          <w:rFonts w:cs="Arial"/>
          <w:sz w:val="24"/>
          <w:szCs w:val="24"/>
        </w:rPr>
        <w:t>8. Mediation can be considered if both/all involved are willing to participate. If mediation fails and the bullying continues, disciplinary action can be taken under the appropriate NGB Disciplinary Policy.</w:t>
      </w:r>
    </w:p>
    <w:p w14:paraId="244A191B" w14:textId="77777777" w:rsidR="000E3B2E" w:rsidRPr="00490D35" w:rsidRDefault="000E3B2E" w:rsidP="000E3B2E">
      <w:pPr>
        <w:rPr>
          <w:rFonts w:cs="Arial"/>
          <w:b/>
          <w:bCs/>
          <w:sz w:val="24"/>
          <w:szCs w:val="24"/>
        </w:rPr>
      </w:pPr>
      <w:r w:rsidRPr="00490D35">
        <w:rPr>
          <w:rFonts w:cs="Arial"/>
          <w:b/>
          <w:bCs/>
          <w:sz w:val="24"/>
          <w:szCs w:val="24"/>
        </w:rPr>
        <w:t xml:space="preserve">Recommended Club Action </w:t>
      </w:r>
    </w:p>
    <w:p w14:paraId="4629DD32" w14:textId="2D25BCF4" w:rsidR="000E3B2E" w:rsidRPr="000E3B2E" w:rsidRDefault="000E3B2E" w:rsidP="000E3B2E">
      <w:pPr>
        <w:rPr>
          <w:rFonts w:cs="Arial"/>
          <w:sz w:val="24"/>
          <w:szCs w:val="24"/>
        </w:rPr>
      </w:pPr>
      <w:r w:rsidRPr="000E3B2E">
        <w:rPr>
          <w:rFonts w:cs="Arial"/>
          <w:sz w:val="24"/>
          <w:szCs w:val="24"/>
        </w:rPr>
        <w:t xml:space="preserve">If the club decides it is appropriate for them to deal with the situation, they should follow </w:t>
      </w:r>
      <w:r w:rsidR="00490D35">
        <w:rPr>
          <w:rFonts w:cs="Arial"/>
          <w:sz w:val="24"/>
          <w:szCs w:val="24"/>
        </w:rPr>
        <w:t>t</w:t>
      </w:r>
      <w:r w:rsidRPr="000E3B2E">
        <w:rPr>
          <w:rFonts w:cs="Arial"/>
          <w:sz w:val="24"/>
          <w:szCs w:val="24"/>
        </w:rPr>
        <w:t xml:space="preserve">he procedure outlined below: </w:t>
      </w:r>
    </w:p>
    <w:p w14:paraId="356B8DD0" w14:textId="77AABFC0" w:rsidR="000E3B2E" w:rsidRPr="000E3B2E" w:rsidRDefault="000E3B2E" w:rsidP="000E3B2E">
      <w:pPr>
        <w:rPr>
          <w:rFonts w:cs="Arial"/>
          <w:sz w:val="24"/>
          <w:szCs w:val="24"/>
        </w:rPr>
      </w:pPr>
      <w:r w:rsidRPr="000E3B2E">
        <w:rPr>
          <w:rFonts w:cs="Arial"/>
          <w:sz w:val="24"/>
          <w:szCs w:val="24"/>
        </w:rPr>
        <w:t xml:space="preserve">1. A small panel of club officers should meet with the person making the allegation (including their parents if under 18) to obtain more information. This panel will normally </w:t>
      </w:r>
      <w:r w:rsidR="00490D35">
        <w:rPr>
          <w:rFonts w:cs="Arial"/>
          <w:sz w:val="24"/>
          <w:szCs w:val="24"/>
        </w:rPr>
        <w:t>i</w:t>
      </w:r>
      <w:r w:rsidRPr="000E3B2E">
        <w:rPr>
          <w:rFonts w:cs="Arial"/>
          <w:sz w:val="24"/>
          <w:szCs w:val="24"/>
        </w:rPr>
        <w:t xml:space="preserve">nclude the Club Safeguarding Officer. Minutes should be taken for clarity, which should be </w:t>
      </w:r>
      <w:r w:rsidRPr="000E3B2E">
        <w:rPr>
          <w:rFonts w:cs="Arial"/>
          <w:sz w:val="24"/>
          <w:szCs w:val="24"/>
        </w:rPr>
        <w:lastRenderedPageBreak/>
        <w:t xml:space="preserve">agreed by all as a true account. The person making the report can, if they are 18 or over, request that they are accompanied by a friend, carer or relative. The meeting should clarify the victim’s preferred actions which could include: </w:t>
      </w:r>
    </w:p>
    <w:p w14:paraId="6F03F9A8" w14:textId="7CD6703D" w:rsidR="000E3B2E" w:rsidRPr="000E3B2E" w:rsidRDefault="000E3B2E" w:rsidP="000E3B2E">
      <w:pPr>
        <w:rPr>
          <w:rFonts w:cs="Arial"/>
          <w:sz w:val="24"/>
          <w:szCs w:val="24"/>
        </w:rPr>
      </w:pPr>
      <w:proofErr w:type="spellStart"/>
      <w:r w:rsidRPr="000E3B2E">
        <w:rPr>
          <w:rFonts w:cs="Arial"/>
          <w:sz w:val="24"/>
          <w:szCs w:val="24"/>
        </w:rPr>
        <w:t>i</w:t>
      </w:r>
      <w:proofErr w:type="spellEnd"/>
      <w:r w:rsidRPr="000E3B2E">
        <w:rPr>
          <w:rFonts w:cs="Arial"/>
          <w:sz w:val="24"/>
          <w:szCs w:val="24"/>
        </w:rPr>
        <w:t>. support for them but no actions against the alleged perpetrator(s) – they may fear reprisals,</w:t>
      </w:r>
    </w:p>
    <w:p w14:paraId="218FE838" w14:textId="77777777" w:rsidR="00490D35" w:rsidRDefault="000E3B2E" w:rsidP="000E3B2E">
      <w:pPr>
        <w:rPr>
          <w:rFonts w:cs="Arial"/>
          <w:sz w:val="24"/>
          <w:szCs w:val="24"/>
        </w:rPr>
      </w:pPr>
      <w:r w:rsidRPr="000E3B2E">
        <w:rPr>
          <w:rFonts w:cs="Arial"/>
          <w:sz w:val="24"/>
          <w:szCs w:val="24"/>
        </w:rPr>
        <w:t>ii. mediation supported by a club official,</w:t>
      </w:r>
      <w:r w:rsidR="00490D35">
        <w:rPr>
          <w:rFonts w:cs="Arial"/>
          <w:sz w:val="24"/>
          <w:szCs w:val="24"/>
        </w:rPr>
        <w:t xml:space="preserve"> </w:t>
      </w:r>
    </w:p>
    <w:p w14:paraId="7EDB547A" w14:textId="1F3724EA" w:rsidR="000E3B2E" w:rsidRPr="000E3B2E" w:rsidRDefault="000E3B2E" w:rsidP="000E3B2E">
      <w:pPr>
        <w:rPr>
          <w:rFonts w:cs="Arial"/>
          <w:sz w:val="24"/>
          <w:szCs w:val="24"/>
        </w:rPr>
      </w:pPr>
      <w:r w:rsidRPr="000E3B2E">
        <w:rPr>
          <w:rFonts w:cs="Arial"/>
          <w:sz w:val="24"/>
          <w:szCs w:val="24"/>
        </w:rPr>
        <w:t>iii. disciplinary action against the alleged perpetrator(s).</w:t>
      </w:r>
    </w:p>
    <w:p w14:paraId="2CBA5023" w14:textId="12358CCB" w:rsidR="000E3B2E" w:rsidRPr="000E3B2E" w:rsidRDefault="000E3B2E" w:rsidP="000E3B2E">
      <w:pPr>
        <w:rPr>
          <w:rFonts w:cs="Arial"/>
          <w:sz w:val="24"/>
          <w:szCs w:val="24"/>
        </w:rPr>
      </w:pPr>
      <w:r w:rsidRPr="000E3B2E">
        <w:rPr>
          <w:rFonts w:cs="Arial"/>
          <w:sz w:val="24"/>
          <w:szCs w:val="24"/>
        </w:rPr>
        <w:t>2. In the case of ii or iii above, the same panel should meet with the alleged perpetrator</w:t>
      </w:r>
      <w:r w:rsidR="00490D35">
        <w:rPr>
          <w:rFonts w:cs="Arial"/>
          <w:sz w:val="24"/>
          <w:szCs w:val="24"/>
        </w:rPr>
        <w:t xml:space="preserve"> </w:t>
      </w:r>
      <w:r w:rsidRPr="000E3B2E">
        <w:rPr>
          <w:rFonts w:cs="Arial"/>
          <w:sz w:val="24"/>
          <w:szCs w:val="24"/>
        </w:rPr>
        <w:t>(with their parent/s if under 18), detail the allegation and allow them an opportunity of reply. They can also request that they are accompanied by a friend, carer or relative</w:t>
      </w:r>
      <w:r w:rsidR="00490D35">
        <w:rPr>
          <w:rFonts w:cs="Arial"/>
          <w:sz w:val="24"/>
          <w:szCs w:val="24"/>
        </w:rPr>
        <w:t xml:space="preserve"> </w:t>
      </w:r>
      <w:r w:rsidRPr="000E3B2E">
        <w:rPr>
          <w:rFonts w:cs="Arial"/>
          <w:sz w:val="24"/>
          <w:szCs w:val="24"/>
        </w:rPr>
        <w:t>if aged 18 or over. If the victim favours mediation, this should be offered as an option to the alleged perpetrator. Minutes should again be taken and agreed.</w:t>
      </w:r>
    </w:p>
    <w:p w14:paraId="3C992197" w14:textId="00DFCCFD" w:rsidR="000E3B2E" w:rsidRPr="000E3B2E" w:rsidRDefault="000E3B2E" w:rsidP="000E3B2E">
      <w:pPr>
        <w:rPr>
          <w:rFonts w:cs="Arial"/>
          <w:sz w:val="24"/>
          <w:szCs w:val="24"/>
        </w:rPr>
      </w:pPr>
      <w:r w:rsidRPr="000E3B2E">
        <w:rPr>
          <w:rFonts w:cs="Arial"/>
          <w:sz w:val="24"/>
          <w:szCs w:val="24"/>
        </w:rPr>
        <w:t xml:space="preserve">3. If a mediation meeting is agreed by all those involved, this should be set up within a reasonable time scale. A trained mediator might be considered – clubs could canvass members to see if anyone has experience from their work </w:t>
      </w:r>
      <w:proofErr w:type="spellStart"/>
      <w:r w:rsidRPr="000E3B2E">
        <w:rPr>
          <w:rFonts w:cs="Arial"/>
          <w:sz w:val="24"/>
          <w:szCs w:val="24"/>
        </w:rPr>
        <w:t>eg.</w:t>
      </w:r>
      <w:proofErr w:type="spellEnd"/>
      <w:r w:rsidRPr="000E3B2E">
        <w:rPr>
          <w:rFonts w:cs="Arial"/>
          <w:sz w:val="24"/>
          <w:szCs w:val="24"/>
        </w:rPr>
        <w:t xml:space="preserve"> some current or former police officers, teachers, social workers, HR professionals etc. may have undergone mediation training. </w:t>
      </w:r>
    </w:p>
    <w:p w14:paraId="2FFC6D08" w14:textId="1EFFE70B" w:rsidR="000E3B2E" w:rsidRPr="000E3B2E" w:rsidRDefault="000E3B2E" w:rsidP="000E3B2E">
      <w:pPr>
        <w:rPr>
          <w:rFonts w:cs="Arial"/>
          <w:sz w:val="24"/>
          <w:szCs w:val="24"/>
        </w:rPr>
      </w:pPr>
      <w:r w:rsidRPr="000E3B2E">
        <w:rPr>
          <w:rFonts w:cs="Arial"/>
          <w:sz w:val="24"/>
          <w:szCs w:val="24"/>
        </w:rPr>
        <w:t>4. Following a successful mediation meeting, the club committee should monitor the situation for a given period to ensure the bullying is not repeated and that there is no retaliatory behaviour.</w:t>
      </w:r>
    </w:p>
    <w:p w14:paraId="05D9F8B6" w14:textId="1AFE7A67" w:rsidR="000E3B2E" w:rsidRPr="000E3B2E" w:rsidRDefault="000E3B2E" w:rsidP="000E3B2E">
      <w:pPr>
        <w:rPr>
          <w:rFonts w:cs="Arial"/>
          <w:sz w:val="24"/>
          <w:szCs w:val="24"/>
        </w:rPr>
      </w:pPr>
      <w:r w:rsidRPr="000E3B2E">
        <w:rPr>
          <w:rFonts w:cs="Arial"/>
          <w:sz w:val="24"/>
          <w:szCs w:val="24"/>
        </w:rPr>
        <w:t>5. All appropriate coaches, volunteers or team managers involved with both individuals might be made aware of the situation and desired outcomes as part of the monitoring</w:t>
      </w:r>
      <w:r w:rsidR="00490D35">
        <w:rPr>
          <w:rFonts w:cs="Arial"/>
          <w:sz w:val="24"/>
          <w:szCs w:val="24"/>
        </w:rPr>
        <w:t xml:space="preserve"> </w:t>
      </w:r>
      <w:r w:rsidRPr="000E3B2E">
        <w:rPr>
          <w:rFonts w:cs="Arial"/>
          <w:sz w:val="24"/>
          <w:szCs w:val="24"/>
        </w:rPr>
        <w:t>of the resolution.</w:t>
      </w:r>
    </w:p>
    <w:p w14:paraId="75D4AF20" w14:textId="2F3903ED" w:rsidR="000E3B2E" w:rsidRPr="000E3B2E" w:rsidRDefault="000E3B2E" w:rsidP="000E3B2E">
      <w:pPr>
        <w:rPr>
          <w:rFonts w:cs="Arial"/>
          <w:sz w:val="24"/>
          <w:szCs w:val="24"/>
        </w:rPr>
      </w:pPr>
      <w:r w:rsidRPr="000E3B2E">
        <w:rPr>
          <w:rFonts w:cs="Arial"/>
          <w:sz w:val="24"/>
          <w:szCs w:val="24"/>
        </w:rPr>
        <w:t>6. If mediation is not agreed or does not produce an appropriate resolution the NGB</w:t>
      </w:r>
      <w:r w:rsidR="00490D35">
        <w:rPr>
          <w:rFonts w:cs="Arial"/>
          <w:sz w:val="24"/>
          <w:szCs w:val="24"/>
        </w:rPr>
        <w:t xml:space="preserve"> </w:t>
      </w:r>
      <w:r w:rsidRPr="000E3B2E">
        <w:rPr>
          <w:rFonts w:cs="Arial"/>
          <w:sz w:val="24"/>
          <w:szCs w:val="24"/>
        </w:rPr>
        <w:t>disciplinary procedure can be used by the person making the complaint.</w:t>
      </w:r>
    </w:p>
    <w:p w14:paraId="7B4F61F9" w14:textId="77777777" w:rsidR="000E3B2E" w:rsidRPr="00490D35" w:rsidRDefault="000E3B2E" w:rsidP="000E3B2E">
      <w:pPr>
        <w:rPr>
          <w:rFonts w:cs="Arial"/>
          <w:b/>
          <w:bCs/>
          <w:sz w:val="24"/>
          <w:szCs w:val="24"/>
        </w:rPr>
      </w:pPr>
      <w:r w:rsidRPr="00490D35">
        <w:rPr>
          <w:rFonts w:cs="Arial"/>
          <w:b/>
          <w:bCs/>
          <w:sz w:val="24"/>
          <w:szCs w:val="24"/>
        </w:rPr>
        <w:t xml:space="preserve">Prevention </w:t>
      </w:r>
    </w:p>
    <w:p w14:paraId="525A2804" w14:textId="3AB78515" w:rsidR="000E3B2E" w:rsidRPr="000E3B2E" w:rsidRDefault="000E3B2E" w:rsidP="000E3B2E">
      <w:pPr>
        <w:rPr>
          <w:rFonts w:cs="Arial"/>
          <w:sz w:val="24"/>
          <w:szCs w:val="24"/>
        </w:rPr>
      </w:pPr>
      <w:r w:rsidRPr="000E3B2E">
        <w:rPr>
          <w:rFonts w:cs="Arial"/>
          <w:sz w:val="24"/>
          <w:szCs w:val="24"/>
        </w:rPr>
        <w:t>1. Bowls Clubs will have a written constitution, which should include what is acceptable</w:t>
      </w:r>
      <w:r w:rsidR="00490D35">
        <w:rPr>
          <w:rFonts w:cs="Arial"/>
          <w:sz w:val="24"/>
          <w:szCs w:val="24"/>
        </w:rPr>
        <w:t xml:space="preserve"> </w:t>
      </w:r>
      <w:r w:rsidRPr="000E3B2E">
        <w:rPr>
          <w:rFonts w:cs="Arial"/>
          <w:sz w:val="24"/>
          <w:szCs w:val="24"/>
        </w:rPr>
        <w:t>and proper behaviour for all members. This constitution should clarify that bullying is not tolerated.</w:t>
      </w:r>
    </w:p>
    <w:p w14:paraId="68322BB6" w14:textId="1F4ADD36" w:rsidR="000E3B2E" w:rsidRPr="000E3B2E" w:rsidRDefault="000E3B2E" w:rsidP="000E3B2E">
      <w:pPr>
        <w:rPr>
          <w:rFonts w:cs="Arial"/>
          <w:sz w:val="24"/>
          <w:szCs w:val="24"/>
        </w:rPr>
      </w:pPr>
      <w:r w:rsidRPr="000E3B2E">
        <w:rPr>
          <w:rFonts w:cs="Arial"/>
          <w:sz w:val="24"/>
          <w:szCs w:val="24"/>
        </w:rPr>
        <w:t>2. All club members and parents of young bowlers (U18) should receive and sign a code of conduct ideally at the point of becoming a member. The code of conduct should include reference to the lack of toleration of any form of bullying.</w:t>
      </w:r>
    </w:p>
    <w:p w14:paraId="170F972E" w14:textId="1615281A" w:rsidR="001408EA" w:rsidRPr="000E3B2E" w:rsidRDefault="000E3B2E" w:rsidP="000E3B2E">
      <w:pPr>
        <w:rPr>
          <w:rFonts w:cs="Arial"/>
          <w:sz w:val="24"/>
          <w:szCs w:val="24"/>
        </w:rPr>
      </w:pPr>
      <w:r w:rsidRPr="000E3B2E">
        <w:rPr>
          <w:rFonts w:cs="Arial"/>
          <w:sz w:val="24"/>
          <w:szCs w:val="24"/>
        </w:rPr>
        <w:t>3. The Club Safeguarding Officer will raise awareness about bullying and why it matters.</w:t>
      </w:r>
      <w:r w:rsidRPr="000E3B2E">
        <w:rPr>
          <w:rFonts w:cs="Arial"/>
          <w:sz w:val="24"/>
          <w:szCs w:val="24"/>
        </w:rPr>
        <w:cr/>
      </w:r>
    </w:p>
    <w:p w14:paraId="522E43A9" w14:textId="77777777" w:rsidR="001408EA" w:rsidRPr="000E3B2E" w:rsidRDefault="001408EA" w:rsidP="000E3B2E">
      <w:pPr>
        <w:rPr>
          <w:rFonts w:cstheme="minorHAnsi"/>
          <w:sz w:val="24"/>
          <w:szCs w:val="24"/>
        </w:rPr>
      </w:pPr>
    </w:p>
    <w:sectPr w:rsidR="001408EA" w:rsidRPr="000E3B2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758A4" w14:textId="77777777" w:rsidR="00B46DA0" w:rsidRDefault="00B46DA0" w:rsidP="0008006B">
      <w:pPr>
        <w:spacing w:after="0" w:line="240" w:lineRule="auto"/>
      </w:pPr>
      <w:r>
        <w:separator/>
      </w:r>
    </w:p>
  </w:endnote>
  <w:endnote w:type="continuationSeparator" w:id="0">
    <w:p w14:paraId="5DA79825" w14:textId="77777777" w:rsidR="00B46DA0" w:rsidRDefault="00B46DA0" w:rsidP="000800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1682071"/>
      <w:docPartObj>
        <w:docPartGallery w:val="Page Numbers (Bottom of Page)"/>
        <w:docPartUnique/>
      </w:docPartObj>
    </w:sdtPr>
    <w:sdtEndPr>
      <w:rPr>
        <w:noProof/>
      </w:rPr>
    </w:sdtEndPr>
    <w:sdtContent>
      <w:p w14:paraId="3E8D5D4E" w14:textId="720A3A95" w:rsidR="00E262B5" w:rsidRDefault="00E262B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11517AA" w14:textId="5A77A065" w:rsidR="0008006B" w:rsidRDefault="00231496" w:rsidP="00231496">
    <w:pPr>
      <w:pStyle w:val="Footer"/>
      <w:jc w:val="center"/>
    </w:pPr>
    <w:r>
      <w:rPr>
        <w:noProof/>
      </w:rPr>
      <w:drawing>
        <wp:inline distT="0" distB="0" distL="0" distR="0" wp14:anchorId="6EAE1F36" wp14:editId="0E275369">
          <wp:extent cx="1810385" cy="433070"/>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0385" cy="433070"/>
                  </a:xfrm>
                  <a:prstGeom prst="rect">
                    <a:avLst/>
                  </a:prstGeom>
                  <a:noFill/>
                </pic:spPr>
              </pic:pic>
            </a:graphicData>
          </a:graphic>
        </wp:inline>
      </w:drawing>
    </w:r>
    <w:r>
      <w:rPr>
        <w:noProof/>
      </w:rPr>
      <w:drawing>
        <wp:inline distT="0" distB="0" distL="0" distR="0" wp14:anchorId="05C36530" wp14:editId="1DD68FA9">
          <wp:extent cx="579120" cy="609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9120" cy="609600"/>
                  </a:xfrm>
                  <a:prstGeom prst="rect">
                    <a:avLst/>
                  </a:prstGeom>
                  <a:noFill/>
                </pic:spPr>
              </pic:pic>
            </a:graphicData>
          </a:graphic>
        </wp:inline>
      </w:drawing>
    </w:r>
    <w:r>
      <w:rPr>
        <w:noProof/>
      </w:rPr>
      <w:drawing>
        <wp:inline distT="0" distB="0" distL="0" distR="0" wp14:anchorId="62E2F457" wp14:editId="7E3BCA1C">
          <wp:extent cx="487680" cy="676910"/>
          <wp:effectExtent l="0" t="0" r="762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87680" cy="676910"/>
                  </a:xfrm>
                  <a:prstGeom prst="rect">
                    <a:avLst/>
                  </a:prstGeom>
                  <a:noFill/>
                </pic:spPr>
              </pic:pic>
            </a:graphicData>
          </a:graphic>
        </wp:inline>
      </w:drawing>
    </w:r>
    <w:r w:rsidR="00C03C53">
      <w:rPr>
        <w:noProof/>
      </w:rPr>
      <w:drawing>
        <wp:inline distT="0" distB="0" distL="0" distR="0" wp14:anchorId="3A513B1A" wp14:editId="0F0D4347">
          <wp:extent cx="939259" cy="5283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4">
                    <a:extLst>
                      <a:ext uri="{28A0092B-C50C-407E-A947-70E740481C1C}">
                        <a14:useLocalDpi xmlns:a14="http://schemas.microsoft.com/office/drawing/2010/main" val="0"/>
                      </a:ext>
                    </a:extLst>
                  </a:blip>
                  <a:stretch>
                    <a:fillRect/>
                  </a:stretch>
                </pic:blipFill>
                <pic:spPr>
                  <a:xfrm>
                    <a:off x="0" y="0"/>
                    <a:ext cx="942997" cy="53042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D5427" w14:textId="77777777" w:rsidR="00B46DA0" w:rsidRDefault="00B46DA0" w:rsidP="0008006B">
      <w:pPr>
        <w:spacing w:after="0" w:line="240" w:lineRule="auto"/>
      </w:pPr>
      <w:r>
        <w:separator/>
      </w:r>
    </w:p>
  </w:footnote>
  <w:footnote w:type="continuationSeparator" w:id="0">
    <w:p w14:paraId="175F940D" w14:textId="77777777" w:rsidR="00B46DA0" w:rsidRDefault="00B46DA0" w:rsidP="000800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FD2F1" w14:textId="77777777" w:rsidR="000E3B2E" w:rsidRPr="000E3B2E" w:rsidRDefault="00FE4D3A" w:rsidP="000E3B2E">
    <w:pPr>
      <w:pStyle w:val="Header"/>
      <w:jc w:val="center"/>
      <w:rPr>
        <w:b/>
        <w:bCs/>
        <w:noProof/>
        <w:sz w:val="24"/>
        <w:szCs w:val="24"/>
      </w:rPr>
    </w:pPr>
    <w:r w:rsidRPr="000E3B2E">
      <w:rPr>
        <w:b/>
        <w:bCs/>
        <w:noProof/>
        <w:sz w:val="24"/>
        <w:szCs w:val="24"/>
      </w:rPr>
      <w:drawing>
        <wp:anchor distT="0" distB="0" distL="114300" distR="114300" simplePos="0" relativeHeight="251734528" behindDoc="0" locked="0" layoutInCell="1" allowOverlap="1" wp14:anchorId="5B2EB9B3" wp14:editId="5D501293">
          <wp:simplePos x="0" y="0"/>
          <wp:positionH relativeFrom="column">
            <wp:posOffset>4952365</wp:posOffset>
          </wp:positionH>
          <wp:positionV relativeFrom="paragraph">
            <wp:posOffset>-337820</wp:posOffset>
          </wp:positionV>
          <wp:extent cx="714375" cy="69469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14375" cy="694690"/>
                  </a:xfrm>
                  <a:prstGeom prst="rect">
                    <a:avLst/>
                  </a:prstGeom>
                </pic:spPr>
              </pic:pic>
            </a:graphicData>
          </a:graphic>
          <wp14:sizeRelH relativeFrom="margin">
            <wp14:pctWidth>0</wp14:pctWidth>
          </wp14:sizeRelH>
          <wp14:sizeRelV relativeFrom="margin">
            <wp14:pctHeight>0</wp14:pctHeight>
          </wp14:sizeRelV>
        </wp:anchor>
      </w:drawing>
    </w:r>
    <w:r w:rsidRPr="000E3B2E">
      <w:rPr>
        <w:b/>
        <w:bCs/>
        <w:noProof/>
        <w:sz w:val="24"/>
        <w:szCs w:val="24"/>
      </w:rPr>
      <w:t>Biddenden Bowls Club</w:t>
    </w:r>
  </w:p>
  <w:p w14:paraId="1376839C" w14:textId="77777777" w:rsidR="000E3B2E" w:rsidRPr="000E3B2E" w:rsidRDefault="000E3B2E" w:rsidP="000E3B2E">
    <w:pPr>
      <w:pStyle w:val="Header"/>
      <w:jc w:val="center"/>
      <w:rPr>
        <w:b/>
        <w:bCs/>
        <w:noProof/>
        <w:sz w:val="24"/>
        <w:szCs w:val="24"/>
      </w:rPr>
    </w:pPr>
    <w:r w:rsidRPr="000E3B2E">
      <w:rPr>
        <w:b/>
        <w:bCs/>
        <w:noProof/>
        <w:sz w:val="24"/>
        <w:szCs w:val="24"/>
      </w:rPr>
      <w:t>ANTI BULLYING POLICY</w:t>
    </w:r>
  </w:p>
  <w:p w14:paraId="44BBC06C" w14:textId="3ABB6602" w:rsidR="00FE4D3A" w:rsidRPr="000E3B2E" w:rsidRDefault="000E3B2E" w:rsidP="000E3B2E">
    <w:pPr>
      <w:pStyle w:val="Header"/>
      <w:rPr>
        <w:b/>
        <w:bCs/>
        <w:noProof/>
        <w:sz w:val="24"/>
        <w:szCs w:val="24"/>
      </w:rPr>
    </w:pPr>
    <w:r>
      <w:rPr>
        <w:b/>
        <w:bCs/>
        <w:noProof/>
        <w:sz w:val="24"/>
        <w:szCs w:val="24"/>
      </w:rPr>
      <w:t xml:space="preserve">                                                    </w:t>
    </w:r>
    <w:r w:rsidRPr="000E3B2E">
      <w:rPr>
        <w:b/>
        <w:bCs/>
        <w:noProof/>
        <w:sz w:val="24"/>
        <w:szCs w:val="24"/>
      </w:rPr>
      <w:t>Updated May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C0E3B"/>
    <w:multiLevelType w:val="hybridMultilevel"/>
    <w:tmpl w:val="46EE6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1E5CFC"/>
    <w:multiLevelType w:val="hybridMultilevel"/>
    <w:tmpl w:val="ECA40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4539EA"/>
    <w:multiLevelType w:val="hybridMultilevel"/>
    <w:tmpl w:val="67DE3CEC"/>
    <w:lvl w:ilvl="0" w:tplc="8A6485DA">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A91682"/>
    <w:multiLevelType w:val="hybridMultilevel"/>
    <w:tmpl w:val="4DFAE0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BEB4837"/>
    <w:multiLevelType w:val="hybridMultilevel"/>
    <w:tmpl w:val="74043BA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2C35D1"/>
    <w:multiLevelType w:val="hybridMultilevel"/>
    <w:tmpl w:val="9402B90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E913F4"/>
    <w:multiLevelType w:val="hybridMultilevel"/>
    <w:tmpl w:val="70281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116C29"/>
    <w:multiLevelType w:val="hybridMultilevel"/>
    <w:tmpl w:val="76C8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A070D1"/>
    <w:multiLevelType w:val="hybridMultilevel"/>
    <w:tmpl w:val="9266D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47115C5"/>
    <w:multiLevelType w:val="hybridMultilevel"/>
    <w:tmpl w:val="BDC6E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9022E22"/>
    <w:multiLevelType w:val="hybridMultilevel"/>
    <w:tmpl w:val="F60E3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9DF6E7F"/>
    <w:multiLevelType w:val="hybridMultilevel"/>
    <w:tmpl w:val="AE766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F750E2"/>
    <w:multiLevelType w:val="hybridMultilevel"/>
    <w:tmpl w:val="65EEBD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0296975">
    <w:abstractNumId w:val="0"/>
  </w:num>
  <w:num w:numId="2" w16cid:durableId="551503531">
    <w:abstractNumId w:val="8"/>
  </w:num>
  <w:num w:numId="3" w16cid:durableId="834297180">
    <w:abstractNumId w:val="1"/>
  </w:num>
  <w:num w:numId="4" w16cid:durableId="2130271195">
    <w:abstractNumId w:val="7"/>
  </w:num>
  <w:num w:numId="5" w16cid:durableId="2018117596">
    <w:abstractNumId w:val="6"/>
  </w:num>
  <w:num w:numId="6" w16cid:durableId="458767383">
    <w:abstractNumId w:val="9"/>
  </w:num>
  <w:num w:numId="7" w16cid:durableId="521283568">
    <w:abstractNumId w:val="10"/>
  </w:num>
  <w:num w:numId="8" w16cid:durableId="2061633311">
    <w:abstractNumId w:val="11"/>
  </w:num>
  <w:num w:numId="9" w16cid:durableId="1651131538">
    <w:abstractNumId w:val="2"/>
  </w:num>
  <w:num w:numId="10" w16cid:durableId="564341305">
    <w:abstractNumId w:val="3"/>
  </w:num>
  <w:num w:numId="11" w16cid:durableId="115298178">
    <w:abstractNumId w:val="12"/>
  </w:num>
  <w:num w:numId="12" w16cid:durableId="1394618665">
    <w:abstractNumId w:val="5"/>
  </w:num>
  <w:num w:numId="13" w16cid:durableId="6446297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06B"/>
    <w:rsid w:val="000510E9"/>
    <w:rsid w:val="0008006B"/>
    <w:rsid w:val="000E3B2E"/>
    <w:rsid w:val="000F3A0F"/>
    <w:rsid w:val="001130E7"/>
    <w:rsid w:val="00126937"/>
    <w:rsid w:val="00126F77"/>
    <w:rsid w:val="001408EA"/>
    <w:rsid w:val="001564BB"/>
    <w:rsid w:val="00182879"/>
    <w:rsid w:val="0018704C"/>
    <w:rsid w:val="001A71C5"/>
    <w:rsid w:val="001B47C9"/>
    <w:rsid w:val="001B4C14"/>
    <w:rsid w:val="001C0857"/>
    <w:rsid w:val="001D2701"/>
    <w:rsid w:val="001D4F44"/>
    <w:rsid w:val="00203C10"/>
    <w:rsid w:val="002069C6"/>
    <w:rsid w:val="00231496"/>
    <w:rsid w:val="00233BF0"/>
    <w:rsid w:val="00246770"/>
    <w:rsid w:val="00251B1C"/>
    <w:rsid w:val="00270C32"/>
    <w:rsid w:val="00297AE3"/>
    <w:rsid w:val="002F5652"/>
    <w:rsid w:val="002F6EDC"/>
    <w:rsid w:val="00321B77"/>
    <w:rsid w:val="00324AF4"/>
    <w:rsid w:val="00327343"/>
    <w:rsid w:val="00327396"/>
    <w:rsid w:val="00373124"/>
    <w:rsid w:val="00385333"/>
    <w:rsid w:val="00391C8A"/>
    <w:rsid w:val="003A5D00"/>
    <w:rsid w:val="003F36DA"/>
    <w:rsid w:val="003F4574"/>
    <w:rsid w:val="003F58D5"/>
    <w:rsid w:val="0043755A"/>
    <w:rsid w:val="004462AC"/>
    <w:rsid w:val="0046364B"/>
    <w:rsid w:val="00473118"/>
    <w:rsid w:val="004823A4"/>
    <w:rsid w:val="00490D35"/>
    <w:rsid w:val="004A3A5B"/>
    <w:rsid w:val="004A679F"/>
    <w:rsid w:val="004B09D9"/>
    <w:rsid w:val="004B1447"/>
    <w:rsid w:val="004B4775"/>
    <w:rsid w:val="00503137"/>
    <w:rsid w:val="00515434"/>
    <w:rsid w:val="0055337A"/>
    <w:rsid w:val="00553AE8"/>
    <w:rsid w:val="00556AFA"/>
    <w:rsid w:val="00576B9D"/>
    <w:rsid w:val="00581C2A"/>
    <w:rsid w:val="0058641F"/>
    <w:rsid w:val="005B3A72"/>
    <w:rsid w:val="005B3DB5"/>
    <w:rsid w:val="005C38B0"/>
    <w:rsid w:val="005F167D"/>
    <w:rsid w:val="006053CA"/>
    <w:rsid w:val="0061219D"/>
    <w:rsid w:val="0063536D"/>
    <w:rsid w:val="00636B28"/>
    <w:rsid w:val="006448BB"/>
    <w:rsid w:val="00656A5B"/>
    <w:rsid w:val="006B0C43"/>
    <w:rsid w:val="006B1FAB"/>
    <w:rsid w:val="00712E47"/>
    <w:rsid w:val="00723E83"/>
    <w:rsid w:val="00741614"/>
    <w:rsid w:val="0076789C"/>
    <w:rsid w:val="00794818"/>
    <w:rsid w:val="007E1A82"/>
    <w:rsid w:val="007F4075"/>
    <w:rsid w:val="00834836"/>
    <w:rsid w:val="00845C60"/>
    <w:rsid w:val="00881016"/>
    <w:rsid w:val="008B71DD"/>
    <w:rsid w:val="009132D3"/>
    <w:rsid w:val="0091453F"/>
    <w:rsid w:val="009758D9"/>
    <w:rsid w:val="00993292"/>
    <w:rsid w:val="009A5AB3"/>
    <w:rsid w:val="009C06B2"/>
    <w:rsid w:val="009C44A4"/>
    <w:rsid w:val="009C7290"/>
    <w:rsid w:val="009F7668"/>
    <w:rsid w:val="009F7784"/>
    <w:rsid w:val="00A043D6"/>
    <w:rsid w:val="00A47B01"/>
    <w:rsid w:val="00A85F6C"/>
    <w:rsid w:val="00AC5201"/>
    <w:rsid w:val="00AD1ABA"/>
    <w:rsid w:val="00AF5C67"/>
    <w:rsid w:val="00B15774"/>
    <w:rsid w:val="00B462B3"/>
    <w:rsid w:val="00B46DA0"/>
    <w:rsid w:val="00B54081"/>
    <w:rsid w:val="00B70E2B"/>
    <w:rsid w:val="00B7703E"/>
    <w:rsid w:val="00BA7BEB"/>
    <w:rsid w:val="00C01585"/>
    <w:rsid w:val="00C03C53"/>
    <w:rsid w:val="00C25117"/>
    <w:rsid w:val="00C37911"/>
    <w:rsid w:val="00C4799C"/>
    <w:rsid w:val="00C50B1C"/>
    <w:rsid w:val="00C52CF6"/>
    <w:rsid w:val="00C8272B"/>
    <w:rsid w:val="00CD60D5"/>
    <w:rsid w:val="00D47942"/>
    <w:rsid w:val="00D60CD0"/>
    <w:rsid w:val="00D93112"/>
    <w:rsid w:val="00DB6D6B"/>
    <w:rsid w:val="00DB6F8D"/>
    <w:rsid w:val="00DD161D"/>
    <w:rsid w:val="00DD1841"/>
    <w:rsid w:val="00DE468B"/>
    <w:rsid w:val="00E05EAC"/>
    <w:rsid w:val="00E1138D"/>
    <w:rsid w:val="00E262B5"/>
    <w:rsid w:val="00E46A8C"/>
    <w:rsid w:val="00E52D29"/>
    <w:rsid w:val="00E722F1"/>
    <w:rsid w:val="00EC5684"/>
    <w:rsid w:val="00F1664F"/>
    <w:rsid w:val="00F2207D"/>
    <w:rsid w:val="00F3146F"/>
    <w:rsid w:val="00F7112C"/>
    <w:rsid w:val="00F71709"/>
    <w:rsid w:val="00F75A93"/>
    <w:rsid w:val="00F8711E"/>
    <w:rsid w:val="00FE4D3A"/>
    <w:rsid w:val="00FE6461"/>
    <w:rsid w:val="00FF78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3C29A58"/>
  <w15:chartTrackingRefBased/>
  <w15:docId w15:val="{8194EEC1-A0C5-488E-9257-E57E59523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00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006B"/>
  </w:style>
  <w:style w:type="paragraph" w:styleId="Footer">
    <w:name w:val="footer"/>
    <w:basedOn w:val="Normal"/>
    <w:link w:val="FooterChar"/>
    <w:uiPriority w:val="99"/>
    <w:unhideWhenUsed/>
    <w:rsid w:val="000800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006B"/>
  </w:style>
  <w:style w:type="table" w:styleId="TableGrid">
    <w:name w:val="Table Grid"/>
    <w:basedOn w:val="TableNormal"/>
    <w:uiPriority w:val="39"/>
    <w:rsid w:val="00DD18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DD1841"/>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NormalWeb">
    <w:name w:val="Normal (Web)"/>
    <w:basedOn w:val="Normal"/>
    <w:uiPriority w:val="99"/>
    <w:semiHidden/>
    <w:unhideWhenUsed/>
    <w:rsid w:val="001130E7"/>
    <w:rPr>
      <w:rFonts w:ascii="Times New Roman" w:hAnsi="Times New Roman" w:cs="Times New Roman"/>
      <w:sz w:val="24"/>
      <w:szCs w:val="24"/>
    </w:rPr>
  </w:style>
  <w:style w:type="paragraph" w:styleId="ListParagraph">
    <w:name w:val="List Paragraph"/>
    <w:basedOn w:val="Normal"/>
    <w:uiPriority w:val="34"/>
    <w:qFormat/>
    <w:rsid w:val="005F167D"/>
    <w:pPr>
      <w:ind w:left="720"/>
      <w:contextualSpacing/>
    </w:pPr>
  </w:style>
  <w:style w:type="character" w:styleId="Hyperlink">
    <w:name w:val="Hyperlink"/>
    <w:basedOn w:val="DefaultParagraphFont"/>
    <w:uiPriority w:val="99"/>
    <w:unhideWhenUsed/>
    <w:rsid w:val="00C03C53"/>
    <w:rPr>
      <w:color w:val="0563C1" w:themeColor="hyperlink"/>
      <w:u w:val="single"/>
    </w:rPr>
  </w:style>
  <w:style w:type="character" w:styleId="UnresolvedMention">
    <w:name w:val="Unresolved Mention"/>
    <w:basedOn w:val="DefaultParagraphFont"/>
    <w:uiPriority w:val="99"/>
    <w:semiHidden/>
    <w:unhideWhenUsed/>
    <w:rsid w:val="00C03C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88954">
      <w:bodyDiv w:val="1"/>
      <w:marLeft w:val="0"/>
      <w:marRight w:val="0"/>
      <w:marTop w:val="0"/>
      <w:marBottom w:val="0"/>
      <w:divBdr>
        <w:top w:val="none" w:sz="0" w:space="0" w:color="auto"/>
        <w:left w:val="none" w:sz="0" w:space="0" w:color="auto"/>
        <w:bottom w:val="none" w:sz="0" w:space="0" w:color="auto"/>
        <w:right w:val="none" w:sz="0" w:space="0" w:color="auto"/>
      </w:divBdr>
    </w:div>
    <w:div w:id="878904201">
      <w:bodyDiv w:val="1"/>
      <w:marLeft w:val="0"/>
      <w:marRight w:val="0"/>
      <w:marTop w:val="0"/>
      <w:marBottom w:val="0"/>
      <w:divBdr>
        <w:top w:val="none" w:sz="0" w:space="0" w:color="auto"/>
        <w:left w:val="none" w:sz="0" w:space="0" w:color="auto"/>
        <w:bottom w:val="none" w:sz="0" w:space="0" w:color="auto"/>
        <w:right w:val="none" w:sz="0" w:space="0" w:color="auto"/>
      </w:divBdr>
    </w:div>
    <w:div w:id="1085304651">
      <w:bodyDiv w:val="1"/>
      <w:marLeft w:val="0"/>
      <w:marRight w:val="0"/>
      <w:marTop w:val="0"/>
      <w:marBottom w:val="0"/>
      <w:divBdr>
        <w:top w:val="none" w:sz="0" w:space="0" w:color="auto"/>
        <w:left w:val="none" w:sz="0" w:space="0" w:color="auto"/>
        <w:bottom w:val="none" w:sz="0" w:space="0" w:color="auto"/>
        <w:right w:val="none" w:sz="0" w:space="0" w:color="auto"/>
      </w:divBdr>
    </w:div>
    <w:div w:id="1245996777">
      <w:bodyDiv w:val="1"/>
      <w:marLeft w:val="0"/>
      <w:marRight w:val="0"/>
      <w:marTop w:val="0"/>
      <w:marBottom w:val="0"/>
      <w:divBdr>
        <w:top w:val="none" w:sz="0" w:space="0" w:color="auto"/>
        <w:left w:val="none" w:sz="0" w:space="0" w:color="auto"/>
        <w:bottom w:val="none" w:sz="0" w:space="0" w:color="auto"/>
        <w:right w:val="none" w:sz="0" w:space="0" w:color="auto"/>
      </w:divBdr>
    </w:div>
    <w:div w:id="1488595847">
      <w:bodyDiv w:val="1"/>
      <w:marLeft w:val="0"/>
      <w:marRight w:val="0"/>
      <w:marTop w:val="0"/>
      <w:marBottom w:val="0"/>
      <w:divBdr>
        <w:top w:val="none" w:sz="0" w:space="0" w:color="auto"/>
        <w:left w:val="none" w:sz="0" w:space="0" w:color="auto"/>
        <w:bottom w:val="none" w:sz="0" w:space="0" w:color="auto"/>
        <w:right w:val="none" w:sz="0" w:space="0" w:color="auto"/>
      </w:divBdr>
    </w:div>
    <w:div w:id="2094472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bowlsdevelopmentalliance.com/wp-content/uploads/2022/03/Anti-Bullying-Policy.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1018</Words>
  <Characters>5804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Duncan Webster</dc:creator>
  <cp:keywords/>
  <dc:description/>
  <cp:lastModifiedBy>Kim Buggins</cp:lastModifiedBy>
  <cp:revision>4</cp:revision>
  <cp:lastPrinted>2022-02-17T15:58:00Z</cp:lastPrinted>
  <dcterms:created xsi:type="dcterms:W3CDTF">2022-05-13T11:39:00Z</dcterms:created>
  <dcterms:modified xsi:type="dcterms:W3CDTF">2022-06-07T10:21:00Z</dcterms:modified>
</cp:coreProperties>
</file>